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F9E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C1F23"/>
          <w:spacing w:val="0"/>
          <w:sz w:val="36"/>
          <w:szCs w:val="36"/>
          <w:highlight w:val="none"/>
          <w:shd w:val="clear" w:fill="FFFFFF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C1F23"/>
          <w:spacing w:val="0"/>
          <w:sz w:val="36"/>
          <w:szCs w:val="36"/>
          <w:highlight w:val="none"/>
          <w:shd w:val="clear" w:fill="FFFFFF"/>
        </w:rPr>
        <w:t>关于2025届本科毕业设计（论文）AIGC检测的通知</w:t>
      </w:r>
    </w:p>
    <w:p w14:paraId="1EBD33CE">
      <w:pPr>
        <w:numPr>
          <w:ilvl w:val="0"/>
          <w:numId w:val="0"/>
        </w:numPr>
        <w:ind w:leftChars="0" w:firstLine="420" w:firstLineChars="0"/>
        <w:jc w:val="both"/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各学院：</w:t>
      </w:r>
    </w:p>
    <w:p w14:paraId="7A1BE112">
      <w:pPr>
        <w:numPr>
          <w:ilvl w:val="0"/>
          <w:numId w:val="0"/>
        </w:numPr>
        <w:ind w:leftChars="0" w:firstLine="420" w:firstLineChars="0"/>
        <w:jc w:val="both"/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随着人工智能技术的快速发展，为进一步规范我校2025届本科毕业设计（论文）中AI工具的使用，切实保障学术诚信，依据《关于在2025届本科毕业设计（论文）中规范AI工具使用的通知》相关要求，现将2025届本科毕业设计（论文）AIGC检测流程具体事宜通知如下：</w:t>
      </w:r>
    </w:p>
    <w:p w14:paraId="69545EFE">
      <w:pPr>
        <w:numPr>
          <w:ilvl w:val="0"/>
          <w:numId w:val="1"/>
        </w:numPr>
        <w:ind w:leftChars="0" w:firstLine="420" w:firstLineChars="0"/>
        <w:jc w:val="both"/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确定抽检学生与系统授权安排</w:t>
      </w:r>
    </w:p>
    <w:p w14:paraId="1D8224CE">
      <w:pPr>
        <w:numPr>
          <w:ilvl w:val="0"/>
          <w:numId w:val="0"/>
        </w:numPr>
        <w:ind w:firstLine="420" w:firstLineChars="0"/>
        <w:jc w:val="both"/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本次AIGC检测依托维普论文检测系统开展，检测系统网址为：</w:t>
      </w:r>
      <w:r>
        <w:rPr>
          <w:rFonts w:hint="eastAsia"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fldChar w:fldCharType="begin"/>
      </w:r>
      <w:r>
        <w:rPr>
          <w:rFonts w:hint="eastAsia"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instrText xml:space="preserve"> HYPERLINK "https://oauth.fanyu.com/Login/123360og/1003" </w:instrText>
      </w:r>
      <w:r>
        <w:rPr>
          <w:rFonts w:hint="eastAsia"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fldChar w:fldCharType="separate"/>
      </w:r>
      <w:r>
        <w:rPr>
          <w:rStyle w:val="5"/>
          <w:rFonts w:hint="eastAsia" w:ascii="Segoe UI" w:hAnsi="Segoe UI" w:eastAsia="Segoe UI" w:cs="Segoe UI"/>
          <w:i w:val="0"/>
          <w:iCs w:val="0"/>
          <w:caps w:val="0"/>
          <w:spacing w:val="0"/>
          <w:sz w:val="27"/>
          <w:szCs w:val="27"/>
          <w:highlight w:val="none"/>
          <w:shd w:val="clear" w:fill="FFFFFF"/>
        </w:rPr>
        <w:t>https://oauth.fanyu.com/Login/123360og/1003</w:t>
      </w:r>
      <w:r>
        <w:rPr>
          <w:rFonts w:hint="eastAsia"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fldChar w:fldCharType="end"/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。各学院需按照不低于本届本科毕业生毕业设计人数10%的比例，确定参与AIGC检测的学生名单，并将检测名单（见附件1）报送至教务处，由教务处统一为抽检学生进行系统授权。每位抽检学生仅享有1次检测机会，其他学生本次暂不授权。</w:t>
      </w:r>
    </w:p>
    <w:p w14:paraId="464082B0">
      <w:pPr>
        <w:numPr>
          <w:ilvl w:val="0"/>
          <w:numId w:val="1"/>
        </w:numPr>
        <w:ind w:left="0" w:leftChars="0" w:firstLine="420" w:firstLineChars="0"/>
        <w:jc w:val="both"/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检测流程及标准说明</w:t>
      </w:r>
    </w:p>
    <w:p w14:paraId="326C8871">
      <w:pPr>
        <w:numPr>
          <w:ilvl w:val="0"/>
          <w:numId w:val="2"/>
        </w:numPr>
        <w:ind w:left="0" w:leftChars="0" w:firstLine="540" w:firstLineChars="200"/>
        <w:jc w:val="both"/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学生操作：</w:t>
      </w:r>
      <w:r>
        <w:rPr>
          <w:rFonts w:hint="eastAsia"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被抽检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学生需使用学校统一身份认证账号登录维普论文检测系统，上传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本人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毕业设计（论文）。详细操作步骤可参考附件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3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。</w:t>
      </w:r>
    </w:p>
    <w:p w14:paraId="1F4DA470">
      <w:pPr>
        <w:numPr>
          <w:ilvl w:val="0"/>
          <w:numId w:val="2"/>
        </w:numPr>
        <w:ind w:left="0" w:leftChars="0" w:firstLine="540" w:firstLineChars="200"/>
        <w:jc w:val="both"/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指导教师审核：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指导教师负责对学生上传的论文进行审核，审核通过后提交检测。详细操作步骤可参考附件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3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。</w:t>
      </w:r>
    </w:p>
    <w:p w14:paraId="6957D4CA">
      <w:pPr>
        <w:numPr>
          <w:ilvl w:val="0"/>
          <w:numId w:val="2"/>
        </w:numPr>
        <w:ind w:left="0" w:leftChars="0" w:firstLine="540" w:firstLineChars="200"/>
        <w:jc w:val="both"/>
        <w:rPr>
          <w:rFonts w:hint="default"/>
          <w:sz w:val="28"/>
          <w:szCs w:val="36"/>
          <w:highlight w:val="none"/>
          <w:lang w:val="en-US" w:eastAsia="zh-CN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学院处理：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学院需查看检测比例，若学生毕业设计（论文）的AIGC比例超过40%，由学院确认最终检测结果，对于AIGC比例过高、确有问题的学生，至少延迟1个月参加结题答辩。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学院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将结果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eastAsia="zh-CN"/>
        </w:rPr>
        <w:t>（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见附件2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eastAsia="zh-CN"/>
        </w:rPr>
        <w:t>）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发送至教务处指定邮箱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eastAsia="zh-CN"/>
        </w:rPr>
        <w:t>：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ded03@nuaa.edu.cn。</w:t>
      </w:r>
    </w:p>
    <w:p w14:paraId="4FD02088">
      <w:pPr>
        <w:numPr>
          <w:ilvl w:val="0"/>
          <w:numId w:val="1"/>
        </w:numPr>
        <w:ind w:left="0" w:leftChars="0" w:firstLine="420" w:firstLineChars="0"/>
        <w:jc w:val="both"/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其他相关事项</w:t>
      </w:r>
    </w:p>
    <w:p w14:paraId="1E0876EF">
      <w:pPr>
        <w:numPr>
          <w:ilvl w:val="0"/>
          <w:numId w:val="3"/>
        </w:numPr>
        <w:ind w:left="425" w:leftChars="0" w:hanging="425" w:firstLineChars="0"/>
        <w:jc w:val="both"/>
        <w:rPr>
          <w:rFonts w:hint="default"/>
          <w:sz w:val="28"/>
          <w:szCs w:val="36"/>
          <w:highlight w:val="none"/>
          <w:lang w:val="en-US" w:eastAsia="zh-CN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指导教师与教学秘书检测权限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：为便于指导教师、学院教学秘书进行日常管理工作，学校为每位指导教师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按照指导学生人数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提供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对应AIGC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检测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次数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，同时按照各学院本科毕业设计人数的20%为学院教学秘书分配检测次数。具体操作方式详见附件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3。</w:t>
      </w:r>
    </w:p>
    <w:p w14:paraId="73588DBB">
      <w:pPr>
        <w:numPr>
          <w:ilvl w:val="0"/>
          <w:numId w:val="3"/>
        </w:numPr>
        <w:ind w:left="425" w:leftChars="0" w:hanging="425" w:firstLineChars="0"/>
        <w:jc w:val="both"/>
        <w:rPr>
          <w:rFonts w:hint="default"/>
          <w:sz w:val="28"/>
          <w:szCs w:val="36"/>
          <w:highlight w:val="none"/>
          <w:lang w:val="en-US" w:eastAsia="zh-CN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咨询与沟通渠道：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教务处实践教学科联系人及电话：刘威，84892737；维普检测系统24小时服务维护QQ群：214767366。若在检测过程中遇到任何问题，可通过上述渠道进行咨询反馈。</w:t>
      </w:r>
    </w:p>
    <w:p w14:paraId="2444D180"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36"/>
          <w:highlight w:val="none"/>
          <w:lang w:val="en-US" w:eastAsia="zh-CN"/>
        </w:rPr>
      </w:pPr>
    </w:p>
    <w:p w14:paraId="0368C866">
      <w:pPr>
        <w:numPr>
          <w:ilvl w:val="0"/>
          <w:numId w:val="0"/>
        </w:numPr>
        <w:jc w:val="both"/>
        <w:rPr>
          <w:rFonts w:hint="default"/>
          <w:sz w:val="28"/>
          <w:szCs w:val="36"/>
          <w:highlight w:val="none"/>
          <w:lang w:val="en-US" w:eastAsia="zh-CN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ab/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请各学院务必高度重视此项工作，认真组织落实，确保2025届本科毕业设计（论文）AIGC检测工作顺利进行。</w:t>
      </w:r>
    </w:p>
    <w:p w14:paraId="005248B0">
      <w:pPr>
        <w:numPr>
          <w:ilvl w:val="0"/>
          <w:numId w:val="0"/>
        </w:numPr>
        <w:jc w:val="both"/>
        <w:rPr>
          <w:rFonts w:hint="default"/>
          <w:sz w:val="28"/>
          <w:szCs w:val="36"/>
          <w:highlight w:val="none"/>
          <w:lang w:val="en-US" w:eastAsia="zh-CN"/>
        </w:rPr>
      </w:pPr>
    </w:p>
    <w:p w14:paraId="4862A9FA">
      <w:pPr>
        <w:numPr>
          <w:ilvl w:val="0"/>
          <w:numId w:val="0"/>
        </w:numPr>
        <w:jc w:val="both"/>
        <w:rPr>
          <w:rFonts w:hint="default"/>
          <w:sz w:val="28"/>
          <w:szCs w:val="36"/>
          <w:highlight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lang w:val="en-US" w:eastAsia="zh-CN"/>
        </w:rPr>
        <w:t>附件0：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关于在2025届本科毕业设计（论文）中规范AI工具使用的通知</w:t>
      </w:r>
      <w:bookmarkStart w:id="0" w:name="_GoBack"/>
      <w:bookmarkEnd w:id="0"/>
    </w:p>
    <w:p w14:paraId="5097B386">
      <w:pPr>
        <w:numPr>
          <w:ilvl w:val="0"/>
          <w:numId w:val="0"/>
        </w:numPr>
        <w:jc w:val="both"/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附件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1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：2025届本科毕业设计（论文）AIGC检测学生名单</w:t>
      </w:r>
    </w:p>
    <w:p w14:paraId="2FD90581">
      <w:pPr>
        <w:numPr>
          <w:ilvl w:val="0"/>
          <w:numId w:val="0"/>
        </w:numPr>
        <w:jc w:val="both"/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附件2：2025届毕业设计（论文）AIGC检测结果</w:t>
      </w:r>
    </w:p>
    <w:p w14:paraId="3911501B">
      <w:pPr>
        <w:numPr>
          <w:ilvl w:val="0"/>
          <w:numId w:val="0"/>
        </w:numPr>
        <w:jc w:val="both"/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附件3：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维普论文检测系统操作手册</w:t>
      </w:r>
    </w:p>
    <w:p w14:paraId="0B13284B">
      <w:pPr>
        <w:numPr>
          <w:ilvl w:val="0"/>
          <w:numId w:val="0"/>
        </w:numPr>
        <w:jc w:val="both"/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</w:p>
    <w:p w14:paraId="1047FD99">
      <w:pPr>
        <w:numPr>
          <w:ilvl w:val="0"/>
          <w:numId w:val="0"/>
        </w:numPr>
        <w:ind w:leftChars="0"/>
        <w:jc w:val="right"/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教务处</w:t>
      </w:r>
    </w:p>
    <w:p w14:paraId="1EEC1FCE">
      <w:pPr>
        <w:numPr>
          <w:ilvl w:val="0"/>
          <w:numId w:val="0"/>
        </w:numPr>
        <w:ind w:leftChars="0"/>
        <w:jc w:val="right"/>
        <w:rPr>
          <w:rFonts w:hint="default"/>
          <w:sz w:val="28"/>
          <w:szCs w:val="36"/>
          <w:highlight w:val="none"/>
          <w:lang w:val="en-US"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2025年4月</w:t>
      </w:r>
      <w:r>
        <w:rPr>
          <w:rFonts w:hint="eastAsia" w:ascii="Segoe UI" w:hAnsi="Segoe UI" w:eastAsia="宋体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  <w:lang w:val="en-US" w:eastAsia="zh-CN"/>
        </w:rPr>
        <w:t>21</w:t>
      </w:r>
      <w:r>
        <w:rPr>
          <w:rFonts w:ascii="Segoe UI" w:hAnsi="Segoe UI" w:eastAsia="Segoe UI" w:cs="Segoe UI"/>
          <w:i w:val="0"/>
          <w:iCs w:val="0"/>
          <w:caps w:val="0"/>
          <w:color w:val="1C1F23"/>
          <w:spacing w:val="0"/>
          <w:sz w:val="27"/>
          <w:szCs w:val="27"/>
          <w:highlight w:val="none"/>
          <w:shd w:val="clear" w:fill="FFFFFF"/>
        </w:rPr>
        <w:t>日</w:t>
      </w:r>
    </w:p>
    <w:p w14:paraId="5A85BDCE">
      <w:pPr>
        <w:jc w:val="both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br w:type="page"/>
      </w:r>
    </w:p>
    <w:p w14:paraId="096CA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附件1：**学院2025届毕业设计（论文）AIGC检测名单</w:t>
      </w:r>
    </w:p>
    <w:p w14:paraId="74F383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default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****学院                **届毕设人数：*人，AIGC检测人数：**人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870"/>
        <w:gridCol w:w="1309"/>
        <w:gridCol w:w="909"/>
        <w:gridCol w:w="1212"/>
        <w:gridCol w:w="1212"/>
        <w:gridCol w:w="1212"/>
        <w:gridCol w:w="1212"/>
      </w:tblGrid>
      <w:tr w14:paraId="2438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760" w:type="dxa"/>
            <w:vAlign w:val="center"/>
          </w:tcPr>
          <w:p w14:paraId="19BF03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70" w:type="dxa"/>
            <w:vAlign w:val="center"/>
          </w:tcPr>
          <w:p w14:paraId="44E72A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毕设管理学院</w:t>
            </w:r>
          </w:p>
        </w:tc>
        <w:tc>
          <w:tcPr>
            <w:tcW w:w="1309" w:type="dxa"/>
            <w:vAlign w:val="center"/>
          </w:tcPr>
          <w:p w14:paraId="481373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学生专业</w:t>
            </w:r>
          </w:p>
        </w:tc>
        <w:tc>
          <w:tcPr>
            <w:tcW w:w="909" w:type="dxa"/>
            <w:vAlign w:val="center"/>
          </w:tcPr>
          <w:p w14:paraId="0D45EE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学号</w:t>
            </w:r>
          </w:p>
        </w:tc>
        <w:tc>
          <w:tcPr>
            <w:tcW w:w="1212" w:type="dxa"/>
            <w:vAlign w:val="center"/>
          </w:tcPr>
          <w:p w14:paraId="48F34A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212" w:type="dxa"/>
            <w:vAlign w:val="center"/>
          </w:tcPr>
          <w:p w14:paraId="1BE157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毕设题目</w:t>
            </w:r>
          </w:p>
        </w:tc>
        <w:tc>
          <w:tcPr>
            <w:tcW w:w="1212" w:type="dxa"/>
            <w:vAlign w:val="center"/>
          </w:tcPr>
          <w:p w14:paraId="41D195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1212" w:type="dxa"/>
            <w:vAlign w:val="center"/>
          </w:tcPr>
          <w:p w14:paraId="7B05D4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导师工号</w:t>
            </w:r>
          </w:p>
        </w:tc>
      </w:tr>
      <w:tr w14:paraId="01ED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60" w:type="dxa"/>
            <w:vAlign w:val="center"/>
          </w:tcPr>
          <w:p w14:paraId="2D18A1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70" w:type="dxa"/>
            <w:vAlign w:val="center"/>
          </w:tcPr>
          <w:p w14:paraId="07863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center"/>
          </w:tcPr>
          <w:p w14:paraId="3F0C5D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792ACF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7BD56F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4C1BAF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73776D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13D75E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FEC7C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60D2B4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78E94F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附件2：**学院2025届毕业设计（论文）AIGC检测结果</w:t>
      </w:r>
    </w:p>
    <w:p w14:paraId="1DB38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default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****学院       *届毕设人数：*人，AIGC检测人数：**人，AIGC比例上限：**%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523"/>
        <w:gridCol w:w="1109"/>
        <w:gridCol w:w="1109"/>
        <w:gridCol w:w="791"/>
        <w:gridCol w:w="1005"/>
        <w:gridCol w:w="1088"/>
        <w:gridCol w:w="1088"/>
        <w:gridCol w:w="1550"/>
      </w:tblGrid>
      <w:tr w14:paraId="6A0F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695" w:type="dxa"/>
            <w:vAlign w:val="center"/>
          </w:tcPr>
          <w:p w14:paraId="12B9AF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3C5052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毕设管理学院</w:t>
            </w:r>
          </w:p>
        </w:tc>
        <w:tc>
          <w:tcPr>
            <w:tcW w:w="1109" w:type="dxa"/>
            <w:vAlign w:val="center"/>
          </w:tcPr>
          <w:p w14:paraId="45AF49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学生专业</w:t>
            </w:r>
          </w:p>
        </w:tc>
        <w:tc>
          <w:tcPr>
            <w:tcW w:w="1109" w:type="dxa"/>
            <w:vAlign w:val="center"/>
          </w:tcPr>
          <w:p w14:paraId="2D978C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学号</w:t>
            </w:r>
          </w:p>
        </w:tc>
        <w:tc>
          <w:tcPr>
            <w:tcW w:w="791" w:type="dxa"/>
            <w:vAlign w:val="center"/>
          </w:tcPr>
          <w:p w14:paraId="270AFC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005" w:type="dxa"/>
            <w:vAlign w:val="center"/>
          </w:tcPr>
          <w:p w14:paraId="5AA7BB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毕设题目</w:t>
            </w:r>
          </w:p>
        </w:tc>
        <w:tc>
          <w:tcPr>
            <w:tcW w:w="1088" w:type="dxa"/>
            <w:vAlign w:val="center"/>
          </w:tcPr>
          <w:p w14:paraId="07C0E8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1088" w:type="dxa"/>
            <w:vAlign w:val="center"/>
          </w:tcPr>
          <w:p w14:paraId="0AB0F5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学院认定AIGC比例</w:t>
            </w:r>
          </w:p>
        </w:tc>
        <w:tc>
          <w:tcPr>
            <w:tcW w:w="1550" w:type="dxa"/>
            <w:vAlign w:val="center"/>
          </w:tcPr>
          <w:p w14:paraId="522A8F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结果认定</w:t>
            </w:r>
          </w:p>
          <w:p w14:paraId="0FBFF9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vertAlign w:val="baseline"/>
                <w:lang w:val="en-US" w:eastAsia="zh-CN"/>
              </w:rPr>
              <w:t>（通过/不通过）</w:t>
            </w:r>
          </w:p>
        </w:tc>
      </w:tr>
      <w:tr w14:paraId="637E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695" w:type="dxa"/>
            <w:vAlign w:val="center"/>
          </w:tcPr>
          <w:p w14:paraId="30542D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23" w:type="dxa"/>
            <w:vAlign w:val="center"/>
          </w:tcPr>
          <w:p w14:paraId="379B2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 w14:paraId="2D2EE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 w14:paraId="3C16D2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603FEE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 w14:paraId="64A914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7580CC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139E19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76F026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1726B28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6FC2486-3F73-434C-AB86-5ABD91472A0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5717D3C-4CC0-4BC8-8B87-B2F9E888DC9C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3" w:fontKey="{3A5A2D54-51AB-4087-9581-A56935D528A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33C725"/>
    <w:multiLevelType w:val="singleLevel"/>
    <w:tmpl w:val="C433C72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C733AC3B"/>
    <w:multiLevelType w:val="singleLevel"/>
    <w:tmpl w:val="C733AC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242CE4B"/>
    <w:multiLevelType w:val="singleLevel"/>
    <w:tmpl w:val="5242CE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234BC"/>
    <w:rsid w:val="0003005F"/>
    <w:rsid w:val="02555E80"/>
    <w:rsid w:val="028914D7"/>
    <w:rsid w:val="035619E6"/>
    <w:rsid w:val="03914CEF"/>
    <w:rsid w:val="03B22EB7"/>
    <w:rsid w:val="049941F3"/>
    <w:rsid w:val="04A37A67"/>
    <w:rsid w:val="04B73549"/>
    <w:rsid w:val="05B20F4D"/>
    <w:rsid w:val="09287EA3"/>
    <w:rsid w:val="09BA26D8"/>
    <w:rsid w:val="09BE7CE3"/>
    <w:rsid w:val="0A2C5771"/>
    <w:rsid w:val="0D924CC9"/>
    <w:rsid w:val="0EBF5EA8"/>
    <w:rsid w:val="0F7C24AA"/>
    <w:rsid w:val="0F8D439A"/>
    <w:rsid w:val="0FBF31AD"/>
    <w:rsid w:val="0FE7556F"/>
    <w:rsid w:val="10464231"/>
    <w:rsid w:val="10797237"/>
    <w:rsid w:val="123B15B5"/>
    <w:rsid w:val="12B24E77"/>
    <w:rsid w:val="12E3174F"/>
    <w:rsid w:val="133D279D"/>
    <w:rsid w:val="16546556"/>
    <w:rsid w:val="1860621F"/>
    <w:rsid w:val="18861C7A"/>
    <w:rsid w:val="18A706B9"/>
    <w:rsid w:val="19132C36"/>
    <w:rsid w:val="19855AE2"/>
    <w:rsid w:val="1ADE1621"/>
    <w:rsid w:val="1B757E4B"/>
    <w:rsid w:val="1BAA4748"/>
    <w:rsid w:val="1BFB1224"/>
    <w:rsid w:val="1D1502E7"/>
    <w:rsid w:val="1D1C6951"/>
    <w:rsid w:val="1DC13FCB"/>
    <w:rsid w:val="1E7834BD"/>
    <w:rsid w:val="1F105D84"/>
    <w:rsid w:val="1F4F6FE5"/>
    <w:rsid w:val="2003061B"/>
    <w:rsid w:val="21E04D26"/>
    <w:rsid w:val="21E62029"/>
    <w:rsid w:val="222C3DA8"/>
    <w:rsid w:val="24BD674C"/>
    <w:rsid w:val="25A360C9"/>
    <w:rsid w:val="26677513"/>
    <w:rsid w:val="26EC3A72"/>
    <w:rsid w:val="26EF2F1C"/>
    <w:rsid w:val="27A62C95"/>
    <w:rsid w:val="29DA08EE"/>
    <w:rsid w:val="2DB27EB7"/>
    <w:rsid w:val="2E7F3B7F"/>
    <w:rsid w:val="308275EA"/>
    <w:rsid w:val="30A669D5"/>
    <w:rsid w:val="31083524"/>
    <w:rsid w:val="31FC33CC"/>
    <w:rsid w:val="32DE27D5"/>
    <w:rsid w:val="33812FC7"/>
    <w:rsid w:val="339A6BE6"/>
    <w:rsid w:val="3471333D"/>
    <w:rsid w:val="35530225"/>
    <w:rsid w:val="36144B5A"/>
    <w:rsid w:val="365A2F0A"/>
    <w:rsid w:val="382A376D"/>
    <w:rsid w:val="384A780D"/>
    <w:rsid w:val="3B227CE0"/>
    <w:rsid w:val="3BB75EDF"/>
    <w:rsid w:val="3C4B742A"/>
    <w:rsid w:val="3D160C84"/>
    <w:rsid w:val="3E3105D4"/>
    <w:rsid w:val="3EE913C8"/>
    <w:rsid w:val="3F905D07"/>
    <w:rsid w:val="404240B4"/>
    <w:rsid w:val="408234BC"/>
    <w:rsid w:val="424F6B0E"/>
    <w:rsid w:val="43137042"/>
    <w:rsid w:val="43690C76"/>
    <w:rsid w:val="43FD4086"/>
    <w:rsid w:val="45542AAA"/>
    <w:rsid w:val="46034EBE"/>
    <w:rsid w:val="46325A3D"/>
    <w:rsid w:val="46F80636"/>
    <w:rsid w:val="488054CB"/>
    <w:rsid w:val="495A0CAC"/>
    <w:rsid w:val="49A33C05"/>
    <w:rsid w:val="49B469FA"/>
    <w:rsid w:val="4A3B3096"/>
    <w:rsid w:val="4A55684B"/>
    <w:rsid w:val="4A7B3E41"/>
    <w:rsid w:val="4B3926A9"/>
    <w:rsid w:val="4B3F3C06"/>
    <w:rsid w:val="4C0A0F57"/>
    <w:rsid w:val="4C5B08F6"/>
    <w:rsid w:val="4C716A38"/>
    <w:rsid w:val="4D5A1EF6"/>
    <w:rsid w:val="4DC3305E"/>
    <w:rsid w:val="4E1B16C4"/>
    <w:rsid w:val="4F78379D"/>
    <w:rsid w:val="4F954038"/>
    <w:rsid w:val="500E53BA"/>
    <w:rsid w:val="51252805"/>
    <w:rsid w:val="52E87986"/>
    <w:rsid w:val="53BF42FF"/>
    <w:rsid w:val="551C2A10"/>
    <w:rsid w:val="56122CD4"/>
    <w:rsid w:val="56BE6D1E"/>
    <w:rsid w:val="56C41E5B"/>
    <w:rsid w:val="56F21BE3"/>
    <w:rsid w:val="57723665"/>
    <w:rsid w:val="57DF4E52"/>
    <w:rsid w:val="58447E94"/>
    <w:rsid w:val="58B56844"/>
    <w:rsid w:val="5955323E"/>
    <w:rsid w:val="59EE3069"/>
    <w:rsid w:val="5A016426"/>
    <w:rsid w:val="5B0020D9"/>
    <w:rsid w:val="5B762465"/>
    <w:rsid w:val="5C5207A3"/>
    <w:rsid w:val="5C9F6CAA"/>
    <w:rsid w:val="5D70599C"/>
    <w:rsid w:val="5E9B16F3"/>
    <w:rsid w:val="5F090620"/>
    <w:rsid w:val="60911000"/>
    <w:rsid w:val="6193182D"/>
    <w:rsid w:val="62DF26A5"/>
    <w:rsid w:val="63526B8D"/>
    <w:rsid w:val="64865AC2"/>
    <w:rsid w:val="64964E36"/>
    <w:rsid w:val="66055034"/>
    <w:rsid w:val="692073C4"/>
    <w:rsid w:val="6B217424"/>
    <w:rsid w:val="6C960E24"/>
    <w:rsid w:val="708F3705"/>
    <w:rsid w:val="736710C2"/>
    <w:rsid w:val="73C073A7"/>
    <w:rsid w:val="744C66C6"/>
    <w:rsid w:val="74631D9F"/>
    <w:rsid w:val="746F2FAE"/>
    <w:rsid w:val="75F95A39"/>
    <w:rsid w:val="76274960"/>
    <w:rsid w:val="7737743A"/>
    <w:rsid w:val="77707F12"/>
    <w:rsid w:val="77A6318B"/>
    <w:rsid w:val="7824430B"/>
    <w:rsid w:val="79C5595F"/>
    <w:rsid w:val="79C63670"/>
    <w:rsid w:val="7A1D2509"/>
    <w:rsid w:val="7C701FB9"/>
    <w:rsid w:val="7DB94062"/>
    <w:rsid w:val="7E305650"/>
    <w:rsid w:val="7F991475"/>
    <w:rsid w:val="7FBA02A2"/>
    <w:rsid w:val="DF7FD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966</Words>
  <Characters>1141</Characters>
  <Lines>0</Lines>
  <Paragraphs>0</Paragraphs>
  <TotalTime>0</TotalTime>
  <ScaleCrop>false</ScaleCrop>
  <LinksUpToDate>false</LinksUpToDate>
  <CharactersWithSpaces>1165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2025-04-14T10:30:00Z</dcterms:created>
  <dc:creator>刘威</dc:creator>
  <cp:lastModifiedBy>刘威</cp:lastModifiedBy>
  <cp:lastPrinted>2025-04-17T00:29:00Z</cp:lastPrinted>
  <dcterms:modified xsi:type="dcterms:W3CDTF">2025-05-06T07:39:53Z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135CE8393EDC4FFDB50253C463525565_13</vt:lpwstr>
  </property>
  <property fmtid="{D5CDD505-2E9C-101B-9397-08002B2CF9AE}" pid="4" name="KSOTemplateDocerSaveRecord">
    <vt:lpwstr>eyJoZGlkIjoiNjQzMTU5NWYyNDM2ZmFkNzFjODU2Y2Y3M2I5NTBhZGEiLCJ1c2VySWQiOiIzMDMxMDA2NTcifQ==</vt:lpwstr>
  </property>
</Properties>
</file>